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27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 Maika, Carolyn, Keanu, Lauren, Brian 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Colin, Veronica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Chris, Jo Blake, Will Zhou, Ari, Sarah Guerkink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4/20/16 Minutes and 4/27/16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 Viewed Through the Looking Glass project presentation and questions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 Blake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Electronic Waste Displays project presentation and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William Zhou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Intern project presentation and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Sarah Geurkink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SAF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Approve 4/20/16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Approve 4/27/16 Agenda –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Presentations: Through the Looking Glass - Jo Blake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Has done a lot of collaborations, but never sustainability. Wants to dedicate time to that while at UW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Photographer: Steve Korn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Dance has a connection with the outside world - we use our whole body to dance, so why not when speaking of sustainability.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Wants to raise awareness of community. How to create dance for non-traditional movers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Objectives: start conversation about sustainability,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kinds of images do you have in mind?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(images on slides) dance movements featuring jo interacting with elements…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Dancers emerging from soil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Garbage- to see it another way. Something we interact with to make a change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Are you going to be the dancer?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Yes, and choreographer, as well as other dancers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Working with Steve would work with UW dance minors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you thought of collaborating with Environmental classes and/or students?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Yes, would love to incorporate it into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specific sustainable behaviors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there be a written aspect to this?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Every photo will have a connected sustainability message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there a way to involve students in the photography or choreography?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Choreography is a collaborative process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all photos be shot inside or are outdoor shots able to be used as well?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Because of lighting and weather needs, it will be shot inside in studio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materials being used be post-consumer?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Yes, they certainly can and will be.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Presentation: Electronic Waste Displays - Will Zhou and 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Evo Eco- tryng to shine a light on waste problem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Built software that goes in front of waste containers.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Users can explore where specific items go, user-friendly interface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Trying to promote infrastructure necessary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Partnering with HFS: HUB McMahon, Local Point,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WOrking with UW Recycling on waste audits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lot of adjustability to software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Are there any metrics or anything that shows retention rates?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It’s one of the hypotheses that we have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a student goes through the cycle, the person knows how to do it again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makes you think about it more, so once you know where to put it, recycling rates go up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are the kinks or potential hazards?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are the best locations to place these stands at-- there will be a trial period to course correct and gain max user interaction with the software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Want to make sure it’s up and running correctly before starting all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SPU reviews data-base items for accuracy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happens when pilot goes well?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HFS likes it, they will take on the license costs and expand the program.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not, the ipads can be donated to a place like Kane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Budget- the biggest cost is the ipad pros-- is there a reason for new?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large screen displays catch people’s attention and will be supported by iOS for the next 5 years.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Cheaper tablets has more variability and uncertainty in operating systems.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will you measure impacts? What does success look like?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Looking for at least 8% waste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measure with UW recycling waste audits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With ipad pros are you going to incorporate more functionality?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Maybe down the road, yes.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UW Farm Intern- Sarah Guerkink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History: Center for UW Horticulture, Mercer Court,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60 students working as student learners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Connected with academics, students can do capstone with them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2-3 full season paid interns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 food, CSA, restaurants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Farm has loose ends and needs for the farm to be most beneficial to campus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Only one paid staff member, and that is Sarah, need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Need to get electricity to farm and need someone who can lead that charge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# of safety issues on campus, and having lighting on farm will make it safer.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SAF Questions: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Molly received questions from Mac, SAF Chair, regarding splitting the small projects budget into two separate budgets for capital projects and RSO/Educational projects.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Committee has strong desire to be kept together because they are both equally important, would not want it RSO/Education to be cut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it’s something in terms of reporting or a need they are trying to meet?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problem with it being separated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Equally important (capital and education) - it’s part of our criteria and mission as an organization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Large projects- SAF asked when we would dip into this fund.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 projects over $90K-  if we needed more funding to support a large capital project, we would dip into the Large projects fund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Adjourn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