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November 3, 2016 – 2:30-3:30 PM, LOCATION: Gerberding B-26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Committee, Ex-Officios, Guests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</w:t>
            </w:r>
            <w:hyperlink r:id="rId5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Bylaws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Article 1 &amp; 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•Committee Member Duties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•Chair and Vice Chair Duties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scheduling for weekly meetings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Determine </w:t>
            </w: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due dates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for Fall LOI’s and Final Proposals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Chair, and Vice Chair Nomination and Vote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Review/Vote on UW Farm Apiary Mini-Grant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Questions, Comments, Discuss Items for Next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csf.uw.edu/bylaws" TargetMode="External"/><Relationship Id="rId6" Type="http://schemas.openxmlformats.org/officeDocument/2006/relationships/hyperlink" Target="https://csf.uw.edu/how-apply/deadlines" TargetMode="External"/></Relationships>
</file>