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 Campus Sustainability Fund</w:t>
      </w:r>
    </w:p>
    <w:p w:rsidR="00000000" w:rsidDel="00000000" w:rsidP="00000000" w:rsidRDefault="00000000" w:rsidRPr="00000000" w14:paraId="00000002">
      <w:pPr>
        <w:jc w:val="center"/>
        <w:rPr>
          <w:u w:val="single"/>
        </w:rPr>
      </w:pPr>
      <w:r w:rsidDel="00000000" w:rsidR="00000000" w:rsidRPr="00000000">
        <w:rPr>
          <w:rtl w:val="0"/>
        </w:rPr>
        <w:t xml:space="preserve">Committee Meeting Agenda</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Tuesday, February 7, 2023</w:t>
      </w:r>
    </w:p>
    <w:p w:rsidR="00000000" w:rsidDel="00000000" w:rsidP="00000000" w:rsidRDefault="00000000" w:rsidRPr="00000000" w14:paraId="00000005">
      <w:pPr>
        <w:jc w:val="center"/>
        <w:rPr>
          <w:b w:val="1"/>
          <w:color w:val="980000"/>
          <w:shd w:fill="fff2cc" w:val="clear"/>
        </w:rPr>
      </w:pPr>
      <w:r w:rsidDel="00000000" w:rsidR="00000000" w:rsidRPr="00000000">
        <w:rPr>
          <w:rtl w:val="0"/>
        </w:rPr>
        <w:t xml:space="preserve">6:00-7:30 pm PDT LOCATION: </w:t>
      </w:r>
      <w:r w:rsidDel="00000000" w:rsidR="00000000" w:rsidRPr="00000000">
        <w:rPr>
          <w:b w:val="1"/>
          <w:color w:val="980000"/>
          <w:shd w:fill="fff2cc" w:val="clear"/>
          <w:rtl w:val="0"/>
        </w:rPr>
        <w:t xml:space="preserve">ZOOM</w:t>
      </w:r>
    </w:p>
    <w:p w:rsidR="00000000" w:rsidDel="00000000" w:rsidP="00000000" w:rsidRDefault="00000000" w:rsidRPr="00000000" w14:paraId="00000006">
      <w:pPr>
        <w:shd w:fill="ffffff" w:val="clear"/>
        <w:jc w:val="center"/>
        <w:rPr>
          <w:shd w:fill="fff2cc" w:val="clear"/>
        </w:rPr>
      </w:pPr>
      <w:r w:rsidDel="00000000" w:rsidR="00000000" w:rsidRPr="00000000">
        <w:rPr>
          <w:rtl w:val="0"/>
        </w:rPr>
      </w:r>
    </w:p>
    <w:p w:rsidR="00000000" w:rsidDel="00000000" w:rsidP="00000000" w:rsidRDefault="00000000" w:rsidRPr="00000000" w14:paraId="00000007">
      <w:pPr>
        <w:shd w:fill="ffffff" w:val="clear"/>
        <w:jc w:val="center"/>
        <w:rPr>
          <w:b w:val="1"/>
          <w:color w:val="222222"/>
        </w:rPr>
      </w:pPr>
      <w:r w:rsidDel="00000000" w:rsidR="00000000" w:rsidRPr="00000000">
        <w:rPr>
          <w:b w:val="1"/>
          <w:color w:val="222222"/>
          <w:rtl w:val="0"/>
        </w:rPr>
        <w:t xml:space="preserve">Join Zoom Meeting (2022-2023)</w:t>
      </w:r>
    </w:p>
    <w:p w:rsidR="00000000" w:rsidDel="00000000" w:rsidP="00000000" w:rsidRDefault="00000000" w:rsidRPr="00000000" w14:paraId="00000008">
      <w:pPr>
        <w:shd w:fill="ffffff" w:val="clear"/>
        <w:jc w:val="center"/>
        <w:rPr>
          <w:sz w:val="24"/>
          <w:szCs w:val="24"/>
        </w:rPr>
      </w:pPr>
      <w:hyperlink r:id="rId6">
        <w:r w:rsidDel="00000000" w:rsidR="00000000" w:rsidRPr="00000000">
          <w:rPr>
            <w:color w:val="0000ff"/>
            <w:sz w:val="24"/>
            <w:szCs w:val="24"/>
            <w:u w:val="single"/>
            <w:rtl w:val="0"/>
          </w:rPr>
          <w:t xml:space="preserve">https://washington.zoom.us/j/5100844374</w:t>
        </w:r>
      </w:hyperlink>
      <w:r w:rsidDel="00000000" w:rsidR="00000000" w:rsidRPr="00000000">
        <w:rPr>
          <w:rtl w:val="0"/>
        </w:rPr>
      </w:r>
    </w:p>
    <w:p w:rsidR="00000000" w:rsidDel="00000000" w:rsidP="00000000" w:rsidRDefault="00000000" w:rsidRPr="00000000" w14:paraId="00000009">
      <w:pPr>
        <w:shd w:fill="ffffff" w:val="clear"/>
        <w:jc w:val="center"/>
        <w:rPr/>
      </w:pPr>
      <w:r w:rsidDel="00000000" w:rsidR="00000000" w:rsidRPr="00000000">
        <w:rPr>
          <w:rtl w:val="0"/>
        </w:rPr>
      </w:r>
    </w:p>
    <w:tbl>
      <w:tblPr>
        <w:tblStyle w:val="Table1"/>
        <w:tblW w:w="9645.0" w:type="dxa"/>
        <w:jc w:val="left"/>
        <w:tblInd w:w="-1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00"/>
        <w:gridCol w:w="4620"/>
        <w:gridCol w:w="3525"/>
        <w:tblGridChange w:id="0">
          <w:tblGrid>
            <w:gridCol w:w="1500"/>
            <w:gridCol w:w="4620"/>
            <w:gridCol w:w="3525"/>
          </w:tblGrid>
        </w:tblGridChange>
      </w:tblGrid>
      <w:tr>
        <w:trPr>
          <w:cantSplit w:val="0"/>
          <w:trHeight w:val="340" w:hRule="atLeast"/>
          <w:tblHeader w:val="0"/>
        </w:trPr>
        <w:tc>
          <w:tcPr>
            <w:shd w:fill="c2d69b" w:val="clear"/>
            <w:vAlign w:val="center"/>
          </w:tcPr>
          <w:p w:rsidR="00000000" w:rsidDel="00000000" w:rsidP="00000000" w:rsidRDefault="00000000" w:rsidRPr="00000000" w14:paraId="0000000A">
            <w:pPr>
              <w:spacing w:line="240" w:lineRule="auto"/>
              <w:jc w:val="center"/>
              <w:rPr/>
            </w:pPr>
            <w:r w:rsidDel="00000000" w:rsidR="00000000" w:rsidRPr="00000000">
              <w:rPr>
                <w:rtl w:val="0"/>
              </w:rPr>
              <w:t xml:space="preserve">Agenda</w:t>
            </w:r>
          </w:p>
        </w:tc>
        <w:tc>
          <w:tcPr>
            <w:shd w:fill="c2d69b" w:val="clear"/>
            <w:vAlign w:val="center"/>
          </w:tcPr>
          <w:p w:rsidR="00000000" w:rsidDel="00000000" w:rsidP="00000000" w:rsidRDefault="00000000" w:rsidRPr="00000000" w14:paraId="0000000B">
            <w:pPr>
              <w:spacing w:line="240" w:lineRule="auto"/>
              <w:jc w:val="center"/>
              <w:rPr/>
            </w:pPr>
            <w:r w:rsidDel="00000000" w:rsidR="00000000" w:rsidRPr="00000000">
              <w:rPr>
                <w:rtl w:val="0"/>
              </w:rPr>
            </w:r>
          </w:p>
        </w:tc>
        <w:tc>
          <w:tcPr>
            <w:shd w:fill="c2d69b" w:val="clear"/>
            <w:vAlign w:val="center"/>
          </w:tcPr>
          <w:p w:rsidR="00000000" w:rsidDel="00000000" w:rsidP="00000000" w:rsidRDefault="00000000" w:rsidRPr="00000000" w14:paraId="0000000C">
            <w:pPr>
              <w:spacing w:line="240" w:lineRule="auto"/>
              <w:jc w:val="center"/>
              <w:rPr/>
            </w:pPr>
            <w:r w:rsidDel="00000000" w:rsidR="00000000" w:rsidRPr="00000000">
              <w:rPr>
                <w:rtl w:val="0"/>
              </w:rPr>
            </w:r>
          </w:p>
        </w:tc>
      </w:tr>
      <w:tr>
        <w:trPr>
          <w:cantSplit w:val="0"/>
          <w:tblHeader w:val="0"/>
        </w:trPr>
        <w:tc>
          <w:tcPr>
            <w:shd w:fill="d6e3bc" w:val="clear"/>
            <w:vAlign w:val="center"/>
          </w:tcPr>
          <w:p w:rsidR="00000000" w:rsidDel="00000000" w:rsidP="00000000" w:rsidRDefault="00000000" w:rsidRPr="00000000" w14:paraId="0000000D">
            <w:pPr>
              <w:spacing w:line="240" w:lineRule="auto"/>
              <w:jc w:val="center"/>
              <w:rPr/>
            </w:pPr>
            <w:r w:rsidDel="00000000" w:rsidR="00000000" w:rsidRPr="00000000">
              <w:rPr>
                <w:rtl w:val="0"/>
              </w:rPr>
              <w:t xml:space="preserve">Time</w:t>
            </w:r>
          </w:p>
        </w:tc>
        <w:tc>
          <w:tcPr>
            <w:shd w:fill="d6e3bc" w:val="clear"/>
            <w:vAlign w:val="center"/>
          </w:tcPr>
          <w:p w:rsidR="00000000" w:rsidDel="00000000" w:rsidP="00000000" w:rsidRDefault="00000000" w:rsidRPr="00000000" w14:paraId="0000000E">
            <w:pPr>
              <w:spacing w:line="240" w:lineRule="auto"/>
              <w:jc w:val="center"/>
              <w:rPr/>
            </w:pPr>
            <w:r w:rsidDel="00000000" w:rsidR="00000000" w:rsidRPr="00000000">
              <w:rPr>
                <w:rtl w:val="0"/>
              </w:rPr>
              <w:t xml:space="preserve">Item</w:t>
            </w:r>
          </w:p>
        </w:tc>
        <w:tc>
          <w:tcPr>
            <w:shd w:fill="d6e3bc" w:val="clear"/>
            <w:vAlign w:val="center"/>
          </w:tcPr>
          <w:p w:rsidR="00000000" w:rsidDel="00000000" w:rsidP="00000000" w:rsidRDefault="00000000" w:rsidRPr="00000000" w14:paraId="0000000F">
            <w:pPr>
              <w:spacing w:line="240" w:lineRule="auto"/>
              <w:jc w:val="center"/>
              <w:rPr/>
            </w:pPr>
            <w:r w:rsidDel="00000000" w:rsidR="00000000" w:rsidRPr="00000000">
              <w:rPr>
                <w:rtl w:val="0"/>
              </w:rPr>
              <w:t xml:space="preserve">Facilitator</w:t>
            </w:r>
          </w:p>
        </w:tc>
      </w:tr>
      <w:tr>
        <w:trPr>
          <w:cantSplit w:val="0"/>
          <w:tblHeader w:val="0"/>
        </w:trPr>
        <w:tc>
          <w:tcPr>
            <w:vAlign w:val="top"/>
          </w:tcPr>
          <w:p w:rsidR="00000000" w:rsidDel="00000000" w:rsidP="00000000" w:rsidRDefault="00000000" w:rsidRPr="00000000" w14:paraId="00000010">
            <w:pPr>
              <w:spacing w:line="240" w:lineRule="auto"/>
              <w:jc w:val="center"/>
              <w:rPr/>
            </w:pPr>
            <w:r w:rsidDel="00000000" w:rsidR="00000000" w:rsidRPr="00000000">
              <w:rPr>
                <w:rtl w:val="0"/>
              </w:rPr>
              <w:t xml:space="preserve">6:00-6:10</w:t>
            </w:r>
          </w:p>
        </w:tc>
        <w:tc>
          <w:tcPr>
            <w:vAlign w:val="top"/>
          </w:tcPr>
          <w:p w:rsidR="00000000" w:rsidDel="00000000" w:rsidP="00000000" w:rsidRDefault="00000000" w:rsidRPr="00000000" w14:paraId="00000011">
            <w:pPr>
              <w:spacing w:line="240" w:lineRule="auto"/>
              <w:rPr/>
            </w:pPr>
            <w:r w:rsidDel="00000000" w:rsidR="00000000" w:rsidRPr="00000000">
              <w:rPr>
                <w:rtl w:val="0"/>
              </w:rPr>
              <w:t xml:space="preserve">Ice breaker</w:t>
            </w:r>
          </w:p>
        </w:tc>
        <w:tc>
          <w:tcPr>
            <w:vAlign w:val="top"/>
          </w:tcPr>
          <w:p w:rsidR="00000000" w:rsidDel="00000000" w:rsidP="00000000" w:rsidRDefault="00000000" w:rsidRPr="00000000" w14:paraId="00000012">
            <w:pPr>
              <w:spacing w:line="240" w:lineRule="auto"/>
              <w:jc w:val="center"/>
              <w:rPr/>
            </w:pPr>
            <w:r w:rsidDel="00000000" w:rsidR="00000000" w:rsidRPr="00000000">
              <w:rPr>
                <w:rtl w:val="0"/>
              </w:rPr>
              <w:t xml:space="preserve">Neha</w:t>
            </w:r>
          </w:p>
        </w:tc>
      </w:tr>
      <w:tr>
        <w:trPr>
          <w:cantSplit w:val="0"/>
          <w:trHeight w:val="596.8505859375" w:hRule="atLeast"/>
          <w:tblHeader w:val="0"/>
        </w:trPr>
        <w:tc>
          <w:tcPr>
            <w:vAlign w:val="top"/>
          </w:tcPr>
          <w:p w:rsidR="00000000" w:rsidDel="00000000" w:rsidP="00000000" w:rsidRDefault="00000000" w:rsidRPr="00000000" w14:paraId="00000013">
            <w:pPr>
              <w:spacing w:line="240" w:lineRule="auto"/>
              <w:jc w:val="center"/>
              <w:rPr/>
            </w:pPr>
            <w:r w:rsidDel="00000000" w:rsidR="00000000" w:rsidRPr="00000000">
              <w:rPr>
                <w:rtl w:val="0"/>
              </w:rPr>
              <w:t xml:space="preserve">6:10-6:30</w:t>
            </w:r>
          </w:p>
        </w:tc>
        <w:tc>
          <w:tcPr>
            <w:vAlign w:val="top"/>
          </w:tcPr>
          <w:p w:rsidR="00000000" w:rsidDel="00000000" w:rsidP="00000000" w:rsidRDefault="00000000" w:rsidRPr="00000000" w14:paraId="00000014">
            <w:pPr>
              <w:ind w:left="0" w:firstLine="0"/>
              <w:rPr/>
            </w:pPr>
            <w:r w:rsidDel="00000000" w:rsidR="00000000" w:rsidRPr="00000000">
              <w:rPr>
                <w:rtl w:val="0"/>
              </w:rPr>
              <w:t xml:space="preserve">Housekeeping</w:t>
            </w:r>
          </w:p>
          <w:p w:rsidR="00000000" w:rsidDel="00000000" w:rsidP="00000000" w:rsidRDefault="00000000" w:rsidRPr="00000000" w14:paraId="00000015">
            <w:pPr>
              <w:numPr>
                <w:ilvl w:val="0"/>
                <w:numId w:val="6"/>
              </w:numPr>
              <w:ind w:left="720" w:hanging="360"/>
              <w:rPr>
                <w:u w:val="none"/>
              </w:rPr>
            </w:pPr>
            <w:r w:rsidDel="00000000" w:rsidR="00000000" w:rsidRPr="00000000">
              <w:rPr>
                <w:rtl w:val="0"/>
              </w:rPr>
              <w:t xml:space="preserve">Neha/Lauren update on GPSS Presentation</w:t>
            </w:r>
          </w:p>
          <w:p w:rsidR="00000000" w:rsidDel="00000000" w:rsidP="00000000" w:rsidRDefault="00000000" w:rsidRPr="00000000" w14:paraId="00000016">
            <w:pPr>
              <w:numPr>
                <w:ilvl w:val="0"/>
                <w:numId w:val="6"/>
              </w:numPr>
              <w:ind w:left="720" w:hanging="360"/>
              <w:rPr>
                <w:u w:val="none"/>
              </w:rPr>
            </w:pPr>
            <w:r w:rsidDel="00000000" w:rsidR="00000000" w:rsidRPr="00000000">
              <w:rPr>
                <w:rtl w:val="0"/>
              </w:rPr>
              <w:t xml:space="preserve">WOHESC</w:t>
            </w:r>
          </w:p>
          <w:p w:rsidR="00000000" w:rsidDel="00000000" w:rsidP="00000000" w:rsidRDefault="00000000" w:rsidRPr="00000000" w14:paraId="00000017">
            <w:pPr>
              <w:numPr>
                <w:ilvl w:val="0"/>
                <w:numId w:val="6"/>
              </w:numPr>
              <w:ind w:left="720" w:hanging="360"/>
              <w:rPr>
                <w:u w:val="none"/>
              </w:rPr>
            </w:pPr>
            <w:r w:rsidDel="00000000" w:rsidR="00000000" w:rsidRPr="00000000">
              <w:rPr>
                <w:rtl w:val="0"/>
              </w:rPr>
              <w:t xml:space="preserve">Decarbonization Student Taskforce Meeting on Thursday</w:t>
            </w:r>
          </w:p>
          <w:p w:rsidR="00000000" w:rsidDel="00000000" w:rsidP="00000000" w:rsidRDefault="00000000" w:rsidRPr="00000000" w14:paraId="00000018">
            <w:pPr>
              <w:numPr>
                <w:ilvl w:val="0"/>
                <w:numId w:val="6"/>
              </w:numPr>
              <w:ind w:left="720" w:hanging="360"/>
              <w:rPr>
                <w:u w:val="none"/>
              </w:rPr>
            </w:pPr>
            <w:r w:rsidDel="00000000" w:rsidR="00000000" w:rsidRPr="00000000">
              <w:rPr>
                <w:rtl w:val="0"/>
              </w:rPr>
              <w:t xml:space="preserve">Grant updates next meeting</w:t>
            </w:r>
          </w:p>
          <w:p w:rsidR="00000000" w:rsidDel="00000000" w:rsidP="00000000" w:rsidRDefault="00000000" w:rsidRPr="00000000" w14:paraId="00000019">
            <w:pPr>
              <w:numPr>
                <w:ilvl w:val="0"/>
                <w:numId w:val="6"/>
              </w:numPr>
              <w:ind w:left="720" w:hanging="360"/>
              <w:rPr>
                <w:u w:val="none"/>
              </w:rPr>
            </w:pPr>
            <w:r w:rsidDel="00000000" w:rsidR="00000000" w:rsidRPr="00000000">
              <w:rPr>
                <w:rtl w:val="0"/>
              </w:rPr>
              <w:t xml:space="preserve">Meeting absences and procedures </w:t>
            </w:r>
          </w:p>
          <w:p w:rsidR="00000000" w:rsidDel="00000000" w:rsidP="00000000" w:rsidRDefault="00000000" w:rsidRPr="00000000" w14:paraId="0000001A">
            <w:pPr>
              <w:numPr>
                <w:ilvl w:val="0"/>
                <w:numId w:val="6"/>
              </w:numPr>
              <w:ind w:left="720" w:hanging="360"/>
              <w:rPr>
                <w:u w:val="none"/>
              </w:rPr>
            </w:pPr>
            <w:r w:rsidDel="00000000" w:rsidR="00000000" w:rsidRPr="00000000">
              <w:rPr>
                <w:rtl w:val="0"/>
              </w:rPr>
              <w:t xml:space="preserve">SAF hearing on Friday</w:t>
            </w:r>
          </w:p>
        </w:tc>
        <w:tc>
          <w:tcPr>
            <w:vAlign w:val="top"/>
          </w:tcPr>
          <w:p w:rsidR="00000000" w:rsidDel="00000000" w:rsidP="00000000" w:rsidRDefault="00000000" w:rsidRPr="00000000" w14:paraId="0000001B">
            <w:pPr>
              <w:spacing w:line="240" w:lineRule="auto"/>
              <w:jc w:val="center"/>
              <w:rPr/>
            </w:pPr>
            <w:r w:rsidDel="00000000" w:rsidR="00000000" w:rsidRPr="00000000">
              <w:rPr>
                <w:rtl w:val="0"/>
              </w:rPr>
              <w:t xml:space="preserve">Tatiana, Kyle, Neha</w:t>
            </w:r>
          </w:p>
        </w:tc>
      </w:tr>
      <w:tr>
        <w:trPr>
          <w:cantSplit w:val="0"/>
          <w:tblHeader w:val="0"/>
        </w:trPr>
        <w:tc>
          <w:tcPr>
            <w:vAlign w:val="top"/>
          </w:tcPr>
          <w:p w:rsidR="00000000" w:rsidDel="00000000" w:rsidP="00000000" w:rsidRDefault="00000000" w:rsidRPr="00000000" w14:paraId="0000001C">
            <w:pPr>
              <w:spacing w:line="240" w:lineRule="auto"/>
              <w:jc w:val="center"/>
              <w:rPr/>
            </w:pPr>
            <w:r w:rsidDel="00000000" w:rsidR="00000000" w:rsidRPr="00000000">
              <w:rPr>
                <w:rtl w:val="0"/>
              </w:rPr>
              <w:t xml:space="preserve">6:30-6:40</w:t>
            </w:r>
          </w:p>
          <w:p w:rsidR="00000000" w:rsidDel="00000000" w:rsidP="00000000" w:rsidRDefault="00000000" w:rsidRPr="00000000" w14:paraId="0000001D">
            <w:pPr>
              <w:spacing w:line="240" w:lineRule="auto"/>
              <w:jc w:val="center"/>
              <w:rPr/>
            </w:pPr>
            <w:r w:rsidDel="00000000" w:rsidR="00000000" w:rsidRPr="00000000">
              <w:rPr>
                <w:rtl w:val="0"/>
              </w:rPr>
              <w:t xml:space="preserve">Switch order</w:t>
            </w:r>
          </w:p>
        </w:tc>
        <w:tc>
          <w:tcPr>
            <w:vAlign w:val="top"/>
          </w:tcPr>
          <w:p w:rsidR="00000000" w:rsidDel="00000000" w:rsidP="00000000" w:rsidRDefault="00000000" w:rsidRPr="00000000" w14:paraId="0000001E">
            <w:pPr>
              <w:ind w:left="0" w:firstLine="0"/>
              <w:rPr/>
            </w:pPr>
            <w:r w:rsidDel="00000000" w:rsidR="00000000" w:rsidRPr="00000000">
              <w:rPr>
                <w:rtl w:val="0"/>
              </w:rPr>
              <w:t xml:space="preserve">Presentation on partnership with UW Women’s Center and recap with UW Farm Capstone</w:t>
            </w:r>
          </w:p>
          <w:p w:rsidR="00000000" w:rsidDel="00000000" w:rsidP="00000000" w:rsidRDefault="00000000" w:rsidRPr="00000000" w14:paraId="0000001F">
            <w:pPr>
              <w:ind w:left="0" w:firstLine="0"/>
              <w:rPr/>
            </w:pPr>
            <w:r w:rsidDel="00000000" w:rsidR="00000000" w:rsidRPr="00000000">
              <w:rPr>
                <w:rtl w:val="0"/>
              </w:rPr>
            </w:r>
          </w:p>
        </w:tc>
        <w:tc>
          <w:tcPr>
            <w:vAlign w:val="top"/>
          </w:tcPr>
          <w:p w:rsidR="00000000" w:rsidDel="00000000" w:rsidP="00000000" w:rsidRDefault="00000000" w:rsidRPr="00000000" w14:paraId="00000020">
            <w:pPr>
              <w:spacing w:line="240" w:lineRule="auto"/>
              <w:jc w:val="center"/>
              <w:rPr/>
            </w:pPr>
            <w:r w:rsidDel="00000000" w:rsidR="00000000" w:rsidRPr="00000000">
              <w:rPr>
                <w:rtl w:val="0"/>
              </w:rPr>
              <w:t xml:space="preserve">Gulsima</w:t>
            </w:r>
          </w:p>
        </w:tc>
      </w:tr>
      <w:tr>
        <w:trPr>
          <w:cantSplit w:val="0"/>
          <w:tblHeader w:val="0"/>
        </w:trPr>
        <w:tc>
          <w:tcPr>
            <w:vAlign w:val="top"/>
          </w:tcPr>
          <w:p w:rsidR="00000000" w:rsidDel="00000000" w:rsidP="00000000" w:rsidRDefault="00000000" w:rsidRPr="00000000" w14:paraId="00000021">
            <w:pPr>
              <w:spacing w:line="240" w:lineRule="auto"/>
              <w:jc w:val="center"/>
              <w:rPr/>
            </w:pPr>
            <w:r w:rsidDel="00000000" w:rsidR="00000000" w:rsidRPr="00000000">
              <w:rPr>
                <w:rtl w:val="0"/>
              </w:rPr>
              <w:t xml:space="preserve">6:40-7:00</w:t>
            </w:r>
          </w:p>
        </w:tc>
        <w:tc>
          <w:tcPr>
            <w:vAlign w:val="top"/>
          </w:tcPr>
          <w:p w:rsidR="00000000" w:rsidDel="00000000" w:rsidP="00000000" w:rsidRDefault="00000000" w:rsidRPr="00000000" w14:paraId="00000022">
            <w:pPr>
              <w:rPr/>
            </w:pPr>
            <w:r w:rsidDel="00000000" w:rsidR="00000000" w:rsidRPr="00000000">
              <w:rPr>
                <w:rtl w:val="0"/>
              </w:rPr>
              <w:t xml:space="preserve">Review </w:t>
            </w:r>
            <w:hyperlink r:id="rId7">
              <w:r w:rsidDel="00000000" w:rsidR="00000000" w:rsidRPr="00000000">
                <w:rPr>
                  <w:color w:val="1155cc"/>
                  <w:u w:val="single"/>
                  <w:rtl w:val="0"/>
                </w:rPr>
                <w:t xml:space="preserve">budget</w:t>
              </w:r>
            </w:hyperlink>
            <w:r w:rsidDel="00000000" w:rsidR="00000000" w:rsidRPr="00000000">
              <w:rPr>
                <w:rtl w:val="0"/>
              </w:rPr>
            </w:r>
          </w:p>
          <w:p w:rsidR="00000000" w:rsidDel="00000000" w:rsidP="00000000" w:rsidRDefault="00000000" w:rsidRPr="00000000" w14:paraId="00000023">
            <w:pPr>
              <w:numPr>
                <w:ilvl w:val="0"/>
                <w:numId w:val="5"/>
              </w:numPr>
              <w:ind w:left="720" w:hanging="360"/>
              <w:rPr>
                <w:u w:val="none"/>
              </w:rPr>
            </w:pPr>
            <w:r w:rsidDel="00000000" w:rsidR="00000000" w:rsidRPr="00000000">
              <w:rPr>
                <w:rtl w:val="0"/>
              </w:rPr>
              <w:t xml:space="preserve">Formally approve budget for 2023 calendar year and the 2024 SAF document </w:t>
            </w:r>
          </w:p>
          <w:p w:rsidR="00000000" w:rsidDel="00000000" w:rsidP="00000000" w:rsidRDefault="00000000" w:rsidRPr="00000000" w14:paraId="00000024">
            <w:pPr>
              <w:numPr>
                <w:ilvl w:val="0"/>
                <w:numId w:val="5"/>
              </w:numPr>
              <w:ind w:left="720" w:hanging="360"/>
              <w:rPr>
                <w:u w:val="none"/>
              </w:rPr>
            </w:pPr>
            <w:r w:rsidDel="00000000" w:rsidR="00000000" w:rsidRPr="00000000">
              <w:rPr>
                <w:rtl w:val="0"/>
              </w:rPr>
              <w:t xml:space="preserve">APPROVED</w:t>
            </w:r>
            <w:r w:rsidDel="00000000" w:rsidR="00000000" w:rsidRPr="00000000">
              <w:rPr>
                <w:rtl w:val="0"/>
              </w:rPr>
            </w:r>
          </w:p>
        </w:tc>
        <w:tc>
          <w:tcPr>
            <w:vAlign w:val="top"/>
          </w:tcPr>
          <w:p w:rsidR="00000000" w:rsidDel="00000000" w:rsidP="00000000" w:rsidRDefault="00000000" w:rsidRPr="00000000" w14:paraId="00000025">
            <w:pPr>
              <w:spacing w:line="240" w:lineRule="auto"/>
              <w:jc w:val="center"/>
              <w:rPr/>
            </w:pPr>
            <w:r w:rsidDel="00000000" w:rsidR="00000000" w:rsidRPr="00000000">
              <w:rPr>
                <w:rtl w:val="0"/>
              </w:rPr>
              <w:t xml:space="preserve">Tatiana, Kyle </w:t>
            </w:r>
          </w:p>
        </w:tc>
      </w:tr>
      <w:tr>
        <w:trPr>
          <w:cantSplit w:val="0"/>
          <w:trHeight w:val="372.978515625" w:hRule="atLeast"/>
          <w:tblHeader w:val="0"/>
        </w:trPr>
        <w:tc>
          <w:tcPr>
            <w:vAlign w:val="top"/>
          </w:tcPr>
          <w:p w:rsidR="00000000" w:rsidDel="00000000" w:rsidP="00000000" w:rsidRDefault="00000000" w:rsidRPr="00000000" w14:paraId="00000026">
            <w:pPr>
              <w:spacing w:line="240" w:lineRule="auto"/>
              <w:jc w:val="center"/>
              <w:rPr/>
            </w:pPr>
            <w:r w:rsidDel="00000000" w:rsidR="00000000" w:rsidRPr="00000000">
              <w:rPr>
                <w:rtl w:val="0"/>
              </w:rPr>
              <w:t xml:space="preserve">7:00-7:10</w:t>
            </w:r>
          </w:p>
        </w:tc>
        <w:tc>
          <w:tcPr>
            <w:vAlign w:val="top"/>
          </w:tcPr>
          <w:p w:rsidR="00000000" w:rsidDel="00000000" w:rsidP="00000000" w:rsidRDefault="00000000" w:rsidRPr="00000000" w14:paraId="00000027">
            <w:pPr>
              <w:ind w:left="0" w:firstLine="0"/>
              <w:rPr/>
            </w:pPr>
            <w:r w:rsidDel="00000000" w:rsidR="00000000" w:rsidRPr="00000000">
              <w:rPr>
                <w:rtl w:val="0"/>
              </w:rPr>
              <w:t xml:space="preserve">Walk through of </w:t>
            </w:r>
            <w:hyperlink r:id="rId8">
              <w:r w:rsidDel="00000000" w:rsidR="00000000" w:rsidRPr="00000000">
                <w:rPr>
                  <w:color w:val="1155cc"/>
                  <w:u w:val="single"/>
                  <w:rtl w:val="0"/>
                </w:rPr>
                <w:t xml:space="preserve">full proposal review</w:t>
              </w:r>
            </w:hyperlink>
            <w:r w:rsidDel="00000000" w:rsidR="00000000" w:rsidRPr="00000000">
              <w:rPr>
                <w:rtl w:val="0"/>
              </w:rPr>
            </w:r>
          </w:p>
        </w:tc>
        <w:tc>
          <w:tcPr>
            <w:vAlign w:val="top"/>
          </w:tcPr>
          <w:p w:rsidR="00000000" w:rsidDel="00000000" w:rsidP="00000000" w:rsidRDefault="00000000" w:rsidRPr="00000000" w14:paraId="00000028">
            <w:pPr>
              <w:spacing w:line="240" w:lineRule="auto"/>
              <w:jc w:val="center"/>
              <w:rPr/>
            </w:pPr>
            <w:r w:rsidDel="00000000" w:rsidR="00000000" w:rsidRPr="00000000">
              <w:rPr>
                <w:rtl w:val="0"/>
              </w:rPr>
              <w:t xml:space="preserve">Tatiana</w:t>
            </w:r>
          </w:p>
        </w:tc>
      </w:tr>
      <w:tr>
        <w:trPr>
          <w:cantSplit w:val="0"/>
          <w:trHeight w:val="372.978515625" w:hRule="atLeast"/>
          <w:tblHeader w:val="0"/>
        </w:trPr>
        <w:tc>
          <w:tcPr>
            <w:vAlign w:val="top"/>
          </w:tcPr>
          <w:p w:rsidR="00000000" w:rsidDel="00000000" w:rsidP="00000000" w:rsidRDefault="00000000" w:rsidRPr="00000000" w14:paraId="00000029">
            <w:pPr>
              <w:spacing w:line="240" w:lineRule="auto"/>
              <w:jc w:val="center"/>
              <w:rPr/>
            </w:pPr>
            <w:r w:rsidDel="00000000" w:rsidR="00000000" w:rsidRPr="00000000">
              <w:rPr>
                <w:rtl w:val="0"/>
              </w:rPr>
              <w:t xml:space="preserve">7:10-7:25</w:t>
            </w:r>
          </w:p>
        </w:tc>
        <w:tc>
          <w:tcPr>
            <w:vAlign w:val="top"/>
          </w:tcPr>
          <w:p w:rsidR="00000000" w:rsidDel="00000000" w:rsidP="00000000" w:rsidRDefault="00000000" w:rsidRPr="00000000" w14:paraId="0000002A">
            <w:pPr>
              <w:rPr/>
            </w:pPr>
            <w:r w:rsidDel="00000000" w:rsidR="00000000" w:rsidRPr="00000000">
              <w:rPr>
                <w:rtl w:val="0"/>
              </w:rPr>
              <w:t xml:space="preserve">Discussion!</w:t>
            </w:r>
          </w:p>
          <w:p w:rsidR="00000000" w:rsidDel="00000000" w:rsidP="00000000" w:rsidRDefault="00000000" w:rsidRPr="00000000" w14:paraId="0000002B">
            <w:pPr>
              <w:numPr>
                <w:ilvl w:val="0"/>
                <w:numId w:val="1"/>
              </w:numPr>
              <w:ind w:left="720" w:hanging="360"/>
            </w:pPr>
            <w:r w:rsidDel="00000000" w:rsidR="00000000" w:rsidRPr="00000000">
              <w:rPr>
                <w:rtl w:val="0"/>
              </w:rPr>
              <w:t xml:space="preserve">What has been your experience as a student with sustainability at UW?</w:t>
            </w:r>
          </w:p>
          <w:p w:rsidR="00000000" w:rsidDel="00000000" w:rsidP="00000000" w:rsidRDefault="00000000" w:rsidRPr="00000000" w14:paraId="0000002C">
            <w:pPr>
              <w:numPr>
                <w:ilvl w:val="0"/>
                <w:numId w:val="1"/>
              </w:numPr>
              <w:ind w:left="720" w:hanging="360"/>
            </w:pPr>
            <w:r w:rsidDel="00000000" w:rsidR="00000000" w:rsidRPr="00000000">
              <w:rPr>
                <w:rtl w:val="0"/>
              </w:rPr>
              <w:t xml:space="preserve">What is missing from this experience? How can we help fill this gap?</w:t>
            </w:r>
          </w:p>
          <w:p w:rsidR="00000000" w:rsidDel="00000000" w:rsidP="00000000" w:rsidRDefault="00000000" w:rsidRPr="00000000" w14:paraId="0000002D">
            <w:pPr>
              <w:numPr>
                <w:ilvl w:val="0"/>
                <w:numId w:val="1"/>
              </w:numPr>
              <w:ind w:left="720" w:hanging="360"/>
            </w:pPr>
            <w:r w:rsidDel="00000000" w:rsidR="00000000" w:rsidRPr="00000000">
              <w:rPr>
                <w:rtl w:val="0"/>
              </w:rPr>
              <w:t xml:space="preserve">What does environmentalism mean to you? What makes someone an environmentalist?</w:t>
            </w:r>
          </w:p>
        </w:tc>
        <w:tc>
          <w:tcPr>
            <w:vAlign w:val="top"/>
          </w:tcPr>
          <w:p w:rsidR="00000000" w:rsidDel="00000000" w:rsidP="00000000" w:rsidRDefault="00000000" w:rsidRPr="00000000" w14:paraId="0000002E">
            <w:pPr>
              <w:spacing w:line="240" w:lineRule="auto"/>
              <w:jc w:val="center"/>
              <w:rPr/>
            </w:pPr>
            <w:r w:rsidDel="00000000" w:rsidR="00000000" w:rsidRPr="00000000">
              <w:rPr>
                <w:rtl w:val="0"/>
              </w:rPr>
              <w:t xml:space="preserve">Neha</w:t>
            </w:r>
          </w:p>
        </w:tc>
      </w:tr>
      <w:tr>
        <w:trPr>
          <w:cantSplit w:val="0"/>
          <w:tblHeader w:val="0"/>
        </w:trPr>
        <w:tc>
          <w:tcPr>
            <w:vAlign w:val="top"/>
          </w:tcPr>
          <w:p w:rsidR="00000000" w:rsidDel="00000000" w:rsidP="00000000" w:rsidRDefault="00000000" w:rsidRPr="00000000" w14:paraId="0000002F">
            <w:pPr>
              <w:spacing w:line="240" w:lineRule="auto"/>
              <w:jc w:val="center"/>
              <w:rPr/>
            </w:pPr>
            <w:r w:rsidDel="00000000" w:rsidR="00000000" w:rsidRPr="00000000">
              <w:rPr>
                <w:rtl w:val="0"/>
              </w:rPr>
              <w:t xml:space="preserve">7:25-7:30</w:t>
            </w:r>
          </w:p>
        </w:tc>
        <w:tc>
          <w:tcPr>
            <w:vAlign w:val="top"/>
          </w:tcPr>
          <w:p w:rsidR="00000000" w:rsidDel="00000000" w:rsidP="00000000" w:rsidRDefault="00000000" w:rsidRPr="00000000" w14:paraId="00000030">
            <w:pPr>
              <w:rPr>
                <w:color w:val="222222"/>
                <w:highlight w:val="white"/>
              </w:rPr>
            </w:pPr>
            <w:r w:rsidDel="00000000" w:rsidR="00000000" w:rsidRPr="00000000">
              <w:rPr>
                <w:color w:val="222222"/>
                <w:highlight w:val="white"/>
                <w:rtl w:val="0"/>
              </w:rPr>
              <w:t xml:space="preserve">Wrap Up</w:t>
            </w:r>
          </w:p>
          <w:p w:rsidR="00000000" w:rsidDel="00000000" w:rsidP="00000000" w:rsidRDefault="00000000" w:rsidRPr="00000000" w14:paraId="00000031">
            <w:pPr>
              <w:rPr>
                <w:color w:val="222222"/>
                <w:highlight w:val="white"/>
              </w:rPr>
            </w:pPr>
            <w:r w:rsidDel="00000000" w:rsidR="00000000" w:rsidRPr="00000000">
              <w:rPr>
                <w:color w:val="222222"/>
                <w:highlight w:val="white"/>
                <w:rtl w:val="0"/>
              </w:rPr>
              <w:t xml:space="preserve">Next time:</w:t>
            </w:r>
          </w:p>
          <w:p w:rsidR="00000000" w:rsidDel="00000000" w:rsidP="00000000" w:rsidRDefault="00000000" w:rsidRPr="00000000" w14:paraId="00000032">
            <w:pPr>
              <w:numPr>
                <w:ilvl w:val="0"/>
                <w:numId w:val="2"/>
              </w:numPr>
              <w:ind w:left="720" w:hanging="360"/>
              <w:rPr>
                <w:color w:val="222222"/>
                <w:highlight w:val="white"/>
                <w:u w:val="none"/>
              </w:rPr>
            </w:pPr>
            <w:r w:rsidDel="00000000" w:rsidR="00000000" w:rsidRPr="00000000">
              <w:rPr>
                <w:color w:val="222222"/>
                <w:highlight w:val="white"/>
                <w:rtl w:val="0"/>
              </w:rPr>
              <w:t xml:space="preserve">Presentations from Applicants </w:t>
            </w:r>
          </w:p>
          <w:p w:rsidR="00000000" w:rsidDel="00000000" w:rsidP="00000000" w:rsidRDefault="00000000" w:rsidRPr="00000000" w14:paraId="00000033">
            <w:pPr>
              <w:numPr>
                <w:ilvl w:val="0"/>
                <w:numId w:val="2"/>
              </w:numPr>
              <w:ind w:left="720" w:hanging="360"/>
              <w:rPr>
                <w:color w:val="222222"/>
                <w:highlight w:val="white"/>
                <w:u w:val="none"/>
              </w:rPr>
            </w:pPr>
            <w:r w:rsidDel="00000000" w:rsidR="00000000" w:rsidRPr="00000000">
              <w:rPr>
                <w:color w:val="222222"/>
                <w:highlight w:val="white"/>
                <w:rtl w:val="0"/>
              </w:rPr>
              <w:t xml:space="preserve">Discussion on full proposals + vote</w:t>
            </w:r>
          </w:p>
          <w:p w:rsidR="00000000" w:rsidDel="00000000" w:rsidP="00000000" w:rsidRDefault="00000000" w:rsidRPr="00000000" w14:paraId="00000034">
            <w:pPr>
              <w:rPr>
                <w:color w:val="222222"/>
                <w:highlight w:val="white"/>
              </w:rPr>
            </w:pPr>
            <w:r w:rsidDel="00000000" w:rsidR="00000000" w:rsidRPr="00000000">
              <w:rPr>
                <w:color w:val="222222"/>
                <w:highlight w:val="white"/>
                <w:rtl w:val="0"/>
              </w:rPr>
              <w:t xml:space="preserve">Next next time: </w:t>
            </w:r>
          </w:p>
          <w:p w:rsidR="00000000" w:rsidDel="00000000" w:rsidP="00000000" w:rsidRDefault="00000000" w:rsidRPr="00000000" w14:paraId="00000035">
            <w:pPr>
              <w:numPr>
                <w:ilvl w:val="0"/>
                <w:numId w:val="2"/>
              </w:numPr>
              <w:ind w:left="720" w:hanging="360"/>
              <w:rPr>
                <w:color w:val="222222"/>
                <w:highlight w:val="white"/>
                <w:u w:val="none"/>
              </w:rPr>
            </w:pPr>
            <w:r w:rsidDel="00000000" w:rsidR="00000000" w:rsidRPr="00000000">
              <w:rPr>
                <w:color w:val="222222"/>
                <w:highlight w:val="white"/>
                <w:rtl w:val="0"/>
              </w:rPr>
              <w:t xml:space="preserve">Workshop on presentations</w:t>
            </w:r>
          </w:p>
          <w:p w:rsidR="00000000" w:rsidDel="00000000" w:rsidP="00000000" w:rsidRDefault="00000000" w:rsidRPr="00000000" w14:paraId="00000036">
            <w:pPr>
              <w:numPr>
                <w:ilvl w:val="0"/>
                <w:numId w:val="2"/>
              </w:numPr>
              <w:ind w:left="720" w:hanging="360"/>
              <w:rPr>
                <w:color w:val="222222"/>
                <w:highlight w:val="white"/>
                <w:u w:val="none"/>
              </w:rPr>
            </w:pPr>
            <w:r w:rsidDel="00000000" w:rsidR="00000000" w:rsidRPr="00000000">
              <w:rPr>
                <w:color w:val="222222"/>
                <w:highlight w:val="white"/>
                <w:rtl w:val="0"/>
              </w:rPr>
              <w:t xml:space="preserve">Check-in with committee members</w:t>
            </w:r>
          </w:p>
        </w:tc>
        <w:tc>
          <w:tcPr>
            <w:vAlign w:val="top"/>
          </w:tcPr>
          <w:p w:rsidR="00000000" w:rsidDel="00000000" w:rsidP="00000000" w:rsidRDefault="00000000" w:rsidRPr="00000000" w14:paraId="00000037">
            <w:pPr>
              <w:spacing w:line="240" w:lineRule="auto"/>
              <w:jc w:val="center"/>
              <w:rPr/>
            </w:pPr>
            <w:r w:rsidDel="00000000" w:rsidR="00000000" w:rsidRPr="00000000">
              <w:rPr>
                <w:rtl w:val="0"/>
              </w:rPr>
              <w:t xml:space="preserve">Neha</w:t>
            </w:r>
          </w:p>
        </w:tc>
      </w:tr>
    </w:tbl>
    <w:p w:rsidR="00000000" w:rsidDel="00000000" w:rsidP="00000000" w:rsidRDefault="00000000" w:rsidRPr="00000000" w14:paraId="00000038">
      <w:pPr>
        <w:shd w:fill="ffffff" w:val="clear"/>
        <w:rPr>
          <w:i w:val="1"/>
        </w:rPr>
      </w:pPr>
      <w:r w:rsidDel="00000000" w:rsidR="00000000" w:rsidRPr="00000000">
        <w:rPr>
          <w:rtl w:val="0"/>
        </w:rPr>
      </w:r>
    </w:p>
    <w:p w:rsidR="00000000" w:rsidDel="00000000" w:rsidP="00000000" w:rsidRDefault="00000000" w:rsidRPr="00000000" w14:paraId="00000039">
      <w:pPr>
        <w:shd w:fill="ffffff" w:val="clear"/>
        <w:rPr>
          <w:i w:val="1"/>
        </w:rPr>
      </w:pPr>
      <w:r w:rsidDel="00000000" w:rsidR="00000000" w:rsidRPr="00000000">
        <w:rPr>
          <w:rtl w:val="0"/>
        </w:rPr>
      </w:r>
    </w:p>
    <w:p w:rsidR="00000000" w:rsidDel="00000000" w:rsidP="00000000" w:rsidRDefault="00000000" w:rsidRPr="00000000" w14:paraId="0000003A">
      <w:pPr>
        <w:shd w:fill="ffffff" w:val="clear"/>
        <w:rPr>
          <w:i w:val="1"/>
        </w:rPr>
      </w:pPr>
      <w:r w:rsidDel="00000000" w:rsidR="00000000" w:rsidRPr="00000000">
        <w:rPr>
          <w:i w:val="1"/>
        </w:rPr>
        <w:drawing>
          <wp:inline distB="114300" distT="114300" distL="114300" distR="114300">
            <wp:extent cx="5943600" cy="3238500"/>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943600" cy="323850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shd w:fill="ffffff" w:val="clear"/>
        <w:rPr>
          <w:i w:val="1"/>
        </w:rPr>
      </w:pPr>
      <w:r w:rsidDel="00000000" w:rsidR="00000000" w:rsidRPr="00000000">
        <w:rPr>
          <w:rtl w:val="0"/>
        </w:rPr>
      </w:r>
    </w:p>
    <w:p w:rsidR="00000000" w:rsidDel="00000000" w:rsidP="00000000" w:rsidRDefault="00000000" w:rsidRPr="00000000" w14:paraId="0000003C">
      <w:pPr>
        <w:shd w:fill="ffffff" w:val="clear"/>
        <w:rPr>
          <w:i w:val="1"/>
        </w:rPr>
      </w:pPr>
      <w:hyperlink r:id="rId10">
        <w:r w:rsidDel="00000000" w:rsidR="00000000" w:rsidRPr="00000000">
          <w:rPr>
            <w:i w:val="1"/>
            <w:color w:val="1155cc"/>
            <w:u w:val="single"/>
            <w:rtl w:val="0"/>
          </w:rPr>
          <w:t xml:space="preserve">https://csf.uw.edu/how-apply/funding-guidelines</w:t>
        </w:r>
      </w:hyperlink>
      <w:r w:rsidDel="00000000" w:rsidR="00000000" w:rsidRPr="00000000">
        <w:rPr>
          <w:rtl w:val="0"/>
        </w:rPr>
      </w:r>
    </w:p>
    <w:p w:rsidR="00000000" w:rsidDel="00000000" w:rsidP="00000000" w:rsidRDefault="00000000" w:rsidRPr="00000000" w14:paraId="0000003D">
      <w:pPr>
        <w:shd w:fill="ffffff" w:val="clear"/>
        <w:rPr>
          <w:i w:val="1"/>
        </w:rPr>
      </w:pPr>
      <w:r w:rsidDel="00000000" w:rsidR="00000000" w:rsidRPr="00000000">
        <w:rPr>
          <w:rtl w:val="0"/>
        </w:rPr>
      </w:r>
    </w:p>
    <w:p w:rsidR="00000000" w:rsidDel="00000000" w:rsidP="00000000" w:rsidRDefault="00000000" w:rsidRPr="00000000" w14:paraId="0000003E">
      <w:pPr>
        <w:shd w:fill="ffffff" w:val="clear"/>
        <w:spacing w:after="220" w:line="413.3328" w:lineRule="auto"/>
        <w:rPr>
          <w:b w:val="1"/>
          <w:i w:val="1"/>
          <w:color w:val="3d3d3d"/>
          <w:sz w:val="26"/>
          <w:szCs w:val="26"/>
        </w:rPr>
      </w:pPr>
      <w:r w:rsidDel="00000000" w:rsidR="00000000" w:rsidRPr="00000000">
        <w:rPr>
          <w:b w:val="1"/>
          <w:i w:val="1"/>
          <w:color w:val="3d3d3d"/>
          <w:sz w:val="26"/>
          <w:szCs w:val="26"/>
          <w:rtl w:val="0"/>
        </w:rPr>
        <w:t xml:space="preserve">Non Allowable Uses:</w:t>
      </w:r>
    </w:p>
    <w:p w:rsidR="00000000" w:rsidDel="00000000" w:rsidP="00000000" w:rsidRDefault="00000000" w:rsidRPr="00000000" w14:paraId="0000003F">
      <w:pPr>
        <w:numPr>
          <w:ilvl w:val="0"/>
          <w:numId w:val="3"/>
        </w:numPr>
        <w:shd w:fill="ffffff" w:val="clear"/>
        <w:spacing w:after="0" w:afterAutospacing="0" w:lineRule="auto"/>
        <w:ind w:left="720" w:hanging="360"/>
        <w:rPr>
          <w:i w:val="1"/>
        </w:rPr>
      </w:pPr>
      <w:r w:rsidDel="00000000" w:rsidR="00000000" w:rsidRPr="00000000">
        <w:rPr>
          <w:i w:val="1"/>
          <w:color w:val="3d3d3d"/>
          <w:sz w:val="26"/>
          <w:szCs w:val="26"/>
          <w:rtl w:val="0"/>
        </w:rPr>
        <w:t xml:space="preserve">Funding cannot be used for time and labor expended by UW faculty working unless it is outside the scope of regular faculty duties.</w:t>
      </w:r>
    </w:p>
    <w:p w:rsidR="00000000" w:rsidDel="00000000" w:rsidP="00000000" w:rsidRDefault="00000000" w:rsidRPr="00000000" w14:paraId="00000040">
      <w:pPr>
        <w:numPr>
          <w:ilvl w:val="0"/>
          <w:numId w:val="3"/>
        </w:numPr>
        <w:shd w:fill="ffffff" w:val="clear"/>
        <w:spacing w:after="0" w:afterAutospacing="0" w:lineRule="auto"/>
        <w:ind w:left="720" w:hanging="360"/>
        <w:rPr>
          <w:i w:val="1"/>
        </w:rPr>
      </w:pPr>
      <w:r w:rsidDel="00000000" w:rsidR="00000000" w:rsidRPr="00000000">
        <w:rPr>
          <w:i w:val="1"/>
          <w:color w:val="3d3d3d"/>
          <w:sz w:val="26"/>
          <w:szCs w:val="26"/>
          <w:rtl w:val="0"/>
        </w:rPr>
        <w:t xml:space="preserve">Funding cannot be used for the purchase of gift cards or other forms of compensation to research subjects. While we encourage compensating research subjects for their time, this must come from another funding source.</w:t>
      </w:r>
    </w:p>
    <w:p w:rsidR="00000000" w:rsidDel="00000000" w:rsidP="00000000" w:rsidRDefault="00000000" w:rsidRPr="00000000" w14:paraId="00000041">
      <w:pPr>
        <w:numPr>
          <w:ilvl w:val="0"/>
          <w:numId w:val="3"/>
        </w:numPr>
        <w:shd w:fill="ffffff" w:val="clear"/>
        <w:spacing w:after="0" w:afterAutospacing="0" w:lineRule="auto"/>
        <w:ind w:left="720" w:hanging="360"/>
        <w:rPr>
          <w:i w:val="1"/>
        </w:rPr>
      </w:pPr>
      <w:r w:rsidDel="00000000" w:rsidR="00000000" w:rsidRPr="00000000">
        <w:rPr>
          <w:i w:val="1"/>
          <w:color w:val="3d3d3d"/>
          <w:sz w:val="26"/>
          <w:szCs w:val="26"/>
          <w:rtl w:val="0"/>
        </w:rPr>
        <w:t xml:space="preserve">In general, funds cannot be used for food, drinks, or salable merchandise as part of project budgets. Some exceptions may be granted.</w:t>
      </w:r>
    </w:p>
    <w:p w:rsidR="00000000" w:rsidDel="00000000" w:rsidP="00000000" w:rsidRDefault="00000000" w:rsidRPr="00000000" w14:paraId="00000042">
      <w:pPr>
        <w:numPr>
          <w:ilvl w:val="0"/>
          <w:numId w:val="3"/>
        </w:numPr>
        <w:shd w:fill="ffffff" w:val="clear"/>
        <w:spacing w:after="0" w:afterAutospacing="0" w:lineRule="auto"/>
        <w:ind w:left="720" w:hanging="360"/>
        <w:rPr>
          <w:i w:val="1"/>
        </w:rPr>
      </w:pPr>
      <w:r w:rsidDel="00000000" w:rsidR="00000000" w:rsidRPr="00000000">
        <w:rPr>
          <w:i w:val="1"/>
          <w:color w:val="3d3d3d"/>
          <w:sz w:val="26"/>
          <w:szCs w:val="26"/>
          <w:rtl w:val="0"/>
        </w:rPr>
        <w:t xml:space="preserve">Line-item requests for travel funding are not encouraged, but will be considered on a case by case basis.</w:t>
      </w:r>
    </w:p>
    <w:p w:rsidR="00000000" w:rsidDel="00000000" w:rsidP="00000000" w:rsidRDefault="00000000" w:rsidRPr="00000000" w14:paraId="00000043">
      <w:pPr>
        <w:numPr>
          <w:ilvl w:val="0"/>
          <w:numId w:val="3"/>
        </w:numPr>
        <w:shd w:fill="ffffff" w:val="clear"/>
        <w:spacing w:after="220" w:lineRule="auto"/>
        <w:ind w:left="720" w:hanging="360"/>
        <w:rPr>
          <w:i w:val="1"/>
        </w:rPr>
      </w:pPr>
      <w:r w:rsidDel="00000000" w:rsidR="00000000" w:rsidRPr="00000000">
        <w:rPr>
          <w:i w:val="1"/>
          <w:color w:val="3d3d3d"/>
          <w:sz w:val="26"/>
          <w:szCs w:val="26"/>
          <w:rtl w:val="0"/>
        </w:rPr>
        <w:t xml:space="preserve">Funds shall not be used for research projects unless such projects include an actionable component. </w:t>
      </w:r>
    </w:p>
    <w:p w:rsidR="00000000" w:rsidDel="00000000" w:rsidP="00000000" w:rsidRDefault="00000000" w:rsidRPr="00000000" w14:paraId="00000044">
      <w:pPr>
        <w:shd w:fill="ffffff" w:val="clear"/>
        <w:rPr>
          <w:i w:val="1"/>
        </w:rPr>
      </w:pPr>
      <w:r w:rsidDel="00000000" w:rsidR="00000000" w:rsidRPr="00000000">
        <w:rPr>
          <w:rtl w:val="0"/>
        </w:rPr>
      </w:r>
    </w:p>
    <w:p w:rsidR="00000000" w:rsidDel="00000000" w:rsidP="00000000" w:rsidRDefault="00000000" w:rsidRPr="00000000" w14:paraId="00000045">
      <w:pPr>
        <w:shd w:fill="ffffff" w:val="clear"/>
        <w:rPr>
          <w:i w:val="1"/>
        </w:rPr>
      </w:pPr>
      <w:r w:rsidDel="00000000" w:rsidR="00000000" w:rsidRPr="00000000">
        <w:rPr>
          <w:rtl w:val="0"/>
        </w:rPr>
      </w:r>
    </w:p>
    <w:p w:rsidR="00000000" w:rsidDel="00000000" w:rsidP="00000000" w:rsidRDefault="00000000" w:rsidRPr="00000000" w14:paraId="00000046">
      <w:pPr>
        <w:shd w:fill="ffffff" w:val="clear"/>
        <w:rPr>
          <w:i w:val="1"/>
        </w:rPr>
      </w:pPr>
      <w:r w:rsidDel="00000000" w:rsidR="00000000" w:rsidRPr="00000000">
        <w:rPr>
          <w:rtl w:val="0"/>
        </w:rPr>
      </w:r>
    </w:p>
    <w:p w:rsidR="00000000" w:rsidDel="00000000" w:rsidP="00000000" w:rsidRDefault="00000000" w:rsidRPr="00000000" w14:paraId="00000047">
      <w:pPr>
        <w:shd w:fill="ffffff" w:val="clear"/>
        <w:rPr>
          <w:i w:val="1"/>
        </w:rPr>
      </w:pPr>
      <w:r w:rsidDel="00000000" w:rsidR="00000000" w:rsidRPr="00000000">
        <w:rPr>
          <w:rtl w:val="0"/>
        </w:rPr>
      </w:r>
    </w:p>
    <w:p w:rsidR="00000000" w:rsidDel="00000000" w:rsidP="00000000" w:rsidRDefault="00000000" w:rsidRPr="00000000" w14:paraId="00000048">
      <w:pPr>
        <w:shd w:fill="ffffff" w:val="clear"/>
        <w:rPr>
          <w:i w:val="1"/>
        </w:rPr>
      </w:pPr>
      <w:r w:rsidDel="00000000" w:rsidR="00000000" w:rsidRPr="00000000">
        <w:rPr>
          <w:rtl w:val="0"/>
        </w:rPr>
      </w:r>
    </w:p>
    <w:p w:rsidR="00000000" w:rsidDel="00000000" w:rsidP="00000000" w:rsidRDefault="00000000" w:rsidRPr="00000000" w14:paraId="00000049">
      <w:pPr>
        <w:shd w:fill="ffffff" w:val="clear"/>
        <w:rPr>
          <w:i w:val="1"/>
        </w:rPr>
      </w:pPr>
      <w:r w:rsidDel="00000000" w:rsidR="00000000" w:rsidRPr="00000000">
        <w:rPr>
          <w:rtl w:val="0"/>
        </w:rPr>
      </w:r>
    </w:p>
    <w:p w:rsidR="00000000" w:rsidDel="00000000" w:rsidP="00000000" w:rsidRDefault="00000000" w:rsidRPr="00000000" w14:paraId="0000004A">
      <w:pPr>
        <w:shd w:fill="ffffff" w:val="clear"/>
        <w:rPr>
          <w:i w:val="1"/>
        </w:rPr>
      </w:pPr>
      <w:r w:rsidDel="00000000" w:rsidR="00000000" w:rsidRPr="00000000">
        <w:rPr>
          <w:rtl w:val="0"/>
        </w:rPr>
      </w:r>
    </w:p>
    <w:p w:rsidR="00000000" w:rsidDel="00000000" w:rsidP="00000000" w:rsidRDefault="00000000" w:rsidRPr="00000000" w14:paraId="0000004B">
      <w:pPr>
        <w:shd w:fill="ffffff" w:val="clear"/>
        <w:rPr>
          <w:i w:val="1"/>
        </w:rPr>
      </w:pPr>
      <w:r w:rsidDel="00000000" w:rsidR="00000000" w:rsidRPr="00000000">
        <w:rPr>
          <w:rtl w:val="0"/>
        </w:rPr>
      </w:r>
    </w:p>
    <w:p w:rsidR="00000000" w:rsidDel="00000000" w:rsidP="00000000" w:rsidRDefault="00000000" w:rsidRPr="00000000" w14:paraId="0000004C">
      <w:pPr>
        <w:shd w:fill="ffffff" w:val="clear"/>
        <w:rPr>
          <w:i w:val="1"/>
        </w:rPr>
      </w:pPr>
      <w:r w:rsidDel="00000000" w:rsidR="00000000" w:rsidRPr="00000000">
        <w:rPr>
          <w:rtl w:val="0"/>
        </w:rPr>
      </w:r>
    </w:p>
    <w:p w:rsidR="00000000" w:rsidDel="00000000" w:rsidP="00000000" w:rsidRDefault="00000000" w:rsidRPr="00000000" w14:paraId="0000004D">
      <w:pPr>
        <w:shd w:fill="ffffff" w:val="clear"/>
        <w:rPr>
          <w:i w:val="1"/>
        </w:rPr>
      </w:pPr>
      <w:r w:rsidDel="00000000" w:rsidR="00000000" w:rsidRPr="00000000">
        <w:rPr>
          <w:i w:val="1"/>
          <w:rtl w:val="0"/>
        </w:rPr>
        <w:t xml:space="preserve">Some things for us to discuss: </w:t>
      </w:r>
    </w:p>
    <w:p w:rsidR="00000000" w:rsidDel="00000000" w:rsidP="00000000" w:rsidRDefault="00000000" w:rsidRPr="00000000" w14:paraId="0000004E">
      <w:pPr>
        <w:numPr>
          <w:ilvl w:val="0"/>
          <w:numId w:val="4"/>
        </w:numPr>
        <w:shd w:fill="ffffff" w:val="clear"/>
        <w:ind w:left="720" w:hanging="360"/>
        <w:rPr>
          <w:i w:val="1"/>
          <w:u w:val="none"/>
        </w:rPr>
      </w:pPr>
      <w:r w:rsidDel="00000000" w:rsidR="00000000" w:rsidRPr="00000000">
        <w:rPr>
          <w:rFonts w:ascii="Arial Unicode MS" w:cs="Arial Unicode MS" w:eastAsia="Arial Unicode MS" w:hAnsi="Arial Unicode MS"/>
          <w:i w:val="1"/>
          <w:rtl w:val="0"/>
        </w:rPr>
        <w:t xml:space="preserve">The program and position outcomes → feedback, thoughts, ideas </w:t>
      </w:r>
    </w:p>
    <w:p w:rsidR="00000000" w:rsidDel="00000000" w:rsidP="00000000" w:rsidRDefault="00000000" w:rsidRPr="00000000" w14:paraId="0000004F">
      <w:pPr>
        <w:numPr>
          <w:ilvl w:val="0"/>
          <w:numId w:val="4"/>
        </w:numPr>
        <w:shd w:fill="ffffff" w:val="clear"/>
        <w:ind w:left="720" w:hanging="360"/>
        <w:rPr>
          <w:i w:val="1"/>
          <w:u w:val="none"/>
        </w:rPr>
      </w:pPr>
      <w:r w:rsidDel="00000000" w:rsidR="00000000" w:rsidRPr="00000000">
        <w:rPr>
          <w:i w:val="1"/>
          <w:rtl w:val="0"/>
        </w:rPr>
        <w:t xml:space="preserve">Balance of adequate staffing </w:t>
      </w:r>
    </w:p>
    <w:p w:rsidR="00000000" w:rsidDel="00000000" w:rsidP="00000000" w:rsidRDefault="00000000" w:rsidRPr="00000000" w14:paraId="00000050">
      <w:pPr>
        <w:numPr>
          <w:ilvl w:val="0"/>
          <w:numId w:val="4"/>
        </w:numPr>
        <w:shd w:fill="ffffff" w:val="clear"/>
        <w:ind w:left="720" w:hanging="360"/>
        <w:rPr>
          <w:i w:val="1"/>
          <w:u w:val="none"/>
        </w:rPr>
      </w:pPr>
      <w:r w:rsidDel="00000000" w:rsidR="00000000" w:rsidRPr="00000000">
        <w:rPr>
          <w:i w:val="1"/>
          <w:rtl w:val="0"/>
        </w:rPr>
        <w:t xml:space="preserve">Professional development opportunities</w:t>
      </w:r>
    </w:p>
    <w:p w:rsidR="00000000" w:rsidDel="00000000" w:rsidP="00000000" w:rsidRDefault="00000000" w:rsidRPr="00000000" w14:paraId="00000051">
      <w:pPr>
        <w:shd w:fill="ffffff" w:val="clear"/>
        <w:rPr>
          <w:i w:val="1"/>
        </w:rPr>
      </w:pPr>
      <w:r w:rsidDel="00000000" w:rsidR="00000000" w:rsidRPr="00000000">
        <w:rPr>
          <w:rtl w:val="0"/>
        </w:rPr>
      </w:r>
    </w:p>
    <w:p w:rsidR="00000000" w:rsidDel="00000000" w:rsidP="00000000" w:rsidRDefault="00000000" w:rsidRPr="00000000" w14:paraId="00000052">
      <w:pPr>
        <w:shd w:fill="ffffff" w:val="clear"/>
        <w:rPr>
          <w:i w:val="1"/>
        </w:rPr>
      </w:pPr>
      <w:r w:rsidDel="00000000" w:rsidR="00000000" w:rsidRPr="00000000">
        <w:rPr>
          <w:rtl w:val="0"/>
        </w:rPr>
      </w:r>
    </w:p>
    <w:p w:rsidR="00000000" w:rsidDel="00000000" w:rsidP="00000000" w:rsidRDefault="00000000" w:rsidRPr="00000000" w14:paraId="00000053">
      <w:pPr>
        <w:shd w:fill="ffffff" w:val="clear"/>
        <w:rPr>
          <w:i w:val="1"/>
        </w:rPr>
      </w:pPr>
      <w:r w:rsidDel="00000000" w:rsidR="00000000" w:rsidRPr="00000000">
        <w:rPr>
          <w:i w:val="1"/>
          <w:rtl w:val="0"/>
        </w:rPr>
        <w:t xml:space="preserve">CSF Bylaws + Protocols</w:t>
      </w:r>
    </w:p>
    <w:p w:rsidR="00000000" w:rsidDel="00000000" w:rsidP="00000000" w:rsidRDefault="00000000" w:rsidRPr="00000000" w14:paraId="00000054">
      <w:pPr>
        <w:shd w:fill="ffffff" w:val="clear"/>
        <w:rPr/>
      </w:pPr>
      <w:hyperlink r:id="rId11">
        <w:r w:rsidDel="00000000" w:rsidR="00000000" w:rsidRPr="00000000">
          <w:rPr>
            <w:b w:val="1"/>
            <w:color w:val="1155cc"/>
            <w:u w:val="single"/>
            <w:rtl w:val="0"/>
          </w:rPr>
          <w:t xml:space="preserve">Committee Bylaws</w:t>
        </w:r>
      </w:hyperlink>
      <w:r w:rsidDel="00000000" w:rsidR="00000000" w:rsidRPr="00000000">
        <w:rPr>
          <w:rtl w:val="0"/>
        </w:rPr>
      </w:r>
    </w:p>
    <w:p w:rsidR="00000000" w:rsidDel="00000000" w:rsidP="00000000" w:rsidRDefault="00000000" w:rsidRPr="00000000" w14:paraId="00000055">
      <w:pPr>
        <w:shd w:fill="ffffff" w:val="clear"/>
        <w:rPr/>
      </w:pPr>
      <w:hyperlink r:id="rId12">
        <w:r w:rsidDel="00000000" w:rsidR="00000000" w:rsidRPr="00000000">
          <w:rPr>
            <w:b w:val="1"/>
            <w:color w:val="1155cc"/>
            <w:u w:val="single"/>
            <w:rtl w:val="0"/>
          </w:rPr>
          <w:t xml:space="preserve">Robert’s Rules of Order</w:t>
        </w:r>
      </w:hyperlink>
      <w:r w:rsidDel="00000000" w:rsidR="00000000" w:rsidRPr="00000000">
        <w:rPr>
          <w:rtl w:val="0"/>
        </w:rPr>
      </w:r>
    </w:p>
    <w:p w:rsidR="00000000" w:rsidDel="00000000" w:rsidP="00000000" w:rsidRDefault="00000000" w:rsidRPr="00000000" w14:paraId="00000056">
      <w:pPr>
        <w:shd w:fill="ffffff" w:val="clear"/>
        <w:rPr>
          <w:b w:val="1"/>
        </w:rPr>
      </w:pPr>
      <w:hyperlink r:id="rId13">
        <w:r w:rsidDel="00000000" w:rsidR="00000000" w:rsidRPr="00000000">
          <w:rPr>
            <w:b w:val="1"/>
            <w:color w:val="1155cc"/>
            <w:u w:val="single"/>
            <w:rtl w:val="0"/>
          </w:rPr>
          <w:t xml:space="preserve">Liberating Structures</w:t>
        </w:r>
      </w:hyperlink>
      <w:r w:rsidDel="00000000" w:rsidR="00000000" w:rsidRPr="00000000">
        <w:rPr>
          <w:rtl w:val="0"/>
        </w:rPr>
      </w:r>
    </w:p>
    <w:p w:rsidR="00000000" w:rsidDel="00000000" w:rsidP="00000000" w:rsidRDefault="00000000" w:rsidRPr="00000000" w14:paraId="00000057">
      <w:pPr>
        <w:shd w:fill="ffffff" w:val="clear"/>
        <w:rPr>
          <w:b w:val="1"/>
        </w:rPr>
      </w:pPr>
      <w:hyperlink r:id="rId14">
        <w:r w:rsidDel="00000000" w:rsidR="00000000" w:rsidRPr="00000000">
          <w:rPr>
            <w:b w:val="1"/>
            <w:color w:val="1155cc"/>
            <w:u w:val="single"/>
            <w:rtl w:val="0"/>
          </w:rPr>
          <w:t xml:space="preserve">CSF Committee Google Drive </w:t>
        </w:r>
      </w:hyperlink>
      <w:r w:rsidDel="00000000" w:rsidR="00000000" w:rsidRPr="00000000">
        <w:rPr>
          <w:rtl w:val="0"/>
        </w:rPr>
      </w:r>
    </w:p>
    <w:p w:rsidR="00000000" w:rsidDel="00000000" w:rsidP="00000000" w:rsidRDefault="00000000" w:rsidRPr="00000000" w14:paraId="00000058">
      <w:pPr>
        <w:shd w:fill="ffffff" w:val="clear"/>
        <w:rPr>
          <w:b w:val="1"/>
        </w:rPr>
      </w:pPr>
      <w:hyperlink r:id="rId15">
        <w:r w:rsidDel="00000000" w:rsidR="00000000" w:rsidRPr="00000000">
          <w:rPr>
            <w:b w:val="1"/>
            <w:color w:val="1155cc"/>
            <w:u w:val="single"/>
            <w:rtl w:val="0"/>
          </w:rPr>
          <w:t xml:space="preserve">2022-2023 Committee Documents</w:t>
        </w:r>
      </w:hyperlink>
      <w:r w:rsidDel="00000000" w:rsidR="00000000" w:rsidRPr="00000000">
        <w:rPr>
          <w:rtl w:val="0"/>
        </w:rPr>
      </w:r>
    </w:p>
    <w:p w:rsidR="00000000" w:rsidDel="00000000" w:rsidP="00000000" w:rsidRDefault="00000000" w:rsidRPr="00000000" w14:paraId="00000059">
      <w:pPr>
        <w:shd w:fill="ffffff" w:val="clear"/>
        <w:rPr>
          <w:b w:val="1"/>
        </w:rPr>
      </w:pPr>
      <w:r w:rsidDel="00000000" w:rsidR="00000000" w:rsidRPr="00000000">
        <w:rPr>
          <w:rtl w:val="0"/>
        </w:rPr>
      </w:r>
    </w:p>
    <w:p w:rsidR="00000000" w:rsidDel="00000000" w:rsidP="00000000" w:rsidRDefault="00000000" w:rsidRPr="00000000" w14:paraId="0000005A">
      <w:pPr>
        <w:shd w:fill="ffffff" w:val="clear"/>
        <w:rPr>
          <w:i w:val="1"/>
        </w:rPr>
      </w:pPr>
      <w:r w:rsidDel="00000000" w:rsidR="00000000" w:rsidRPr="00000000">
        <w:rPr>
          <w:i w:val="1"/>
          <w:rtl w:val="0"/>
        </w:rPr>
        <w:t xml:space="preserve">How to evaluate projects</w:t>
      </w:r>
    </w:p>
    <w:p w:rsidR="00000000" w:rsidDel="00000000" w:rsidP="00000000" w:rsidRDefault="00000000" w:rsidRPr="00000000" w14:paraId="0000005B">
      <w:pPr>
        <w:shd w:fill="ffffff" w:val="clear"/>
        <w:rPr/>
      </w:pPr>
      <w:hyperlink r:id="rId16">
        <w:r w:rsidDel="00000000" w:rsidR="00000000" w:rsidRPr="00000000">
          <w:rPr>
            <w:color w:val="1155cc"/>
            <w:u w:val="single"/>
            <w:rtl w:val="0"/>
          </w:rPr>
          <w:t xml:space="preserve">CSF Project Criteria</w:t>
        </w:r>
      </w:hyperlink>
      <w:r w:rsidDel="00000000" w:rsidR="00000000" w:rsidRPr="00000000">
        <w:rPr>
          <w:rtl w:val="0"/>
        </w:rPr>
      </w:r>
    </w:p>
    <w:p w:rsidR="00000000" w:rsidDel="00000000" w:rsidP="00000000" w:rsidRDefault="00000000" w:rsidRPr="00000000" w14:paraId="0000005C">
      <w:pPr>
        <w:shd w:fill="ffffff" w:val="clear"/>
        <w:rPr/>
      </w:pPr>
      <w:hyperlink r:id="rId17">
        <w:r w:rsidDel="00000000" w:rsidR="00000000" w:rsidRPr="00000000">
          <w:rPr>
            <w:color w:val="1155cc"/>
            <w:u w:val="single"/>
            <w:rtl w:val="0"/>
          </w:rPr>
          <w:t xml:space="preserve">Reference Sheets</w:t>
        </w:r>
      </w:hyperlink>
      <w:r w:rsidDel="00000000" w:rsidR="00000000" w:rsidRPr="00000000">
        <w:rPr>
          <w:rtl w:val="0"/>
        </w:rPr>
      </w:r>
    </w:p>
    <w:p w:rsidR="00000000" w:rsidDel="00000000" w:rsidP="00000000" w:rsidRDefault="00000000" w:rsidRPr="00000000" w14:paraId="0000005D">
      <w:pPr>
        <w:shd w:fill="ffffff" w:val="clear"/>
        <w:rPr>
          <w:b w:val="1"/>
          <w:u w:val="single"/>
        </w:rPr>
      </w:pPr>
      <w:hyperlink r:id="rId18">
        <w:r w:rsidDel="00000000" w:rsidR="00000000" w:rsidRPr="00000000">
          <w:rPr>
            <w:color w:val="1155cc"/>
            <w:u w:val="single"/>
            <w:rtl w:val="0"/>
          </w:rPr>
          <w:t xml:space="preserve">Evaluation Rubric Example (go to Rubric Template tab)</w:t>
        </w:r>
      </w:hyperlink>
      <w:r w:rsidDel="00000000" w:rsidR="00000000" w:rsidRPr="00000000">
        <w:rPr>
          <w:rtl w:val="0"/>
        </w:rPr>
      </w:r>
    </w:p>
    <w:p w:rsidR="00000000" w:rsidDel="00000000" w:rsidP="00000000" w:rsidRDefault="00000000" w:rsidRPr="00000000" w14:paraId="0000005E">
      <w:pPr>
        <w:shd w:fill="ffffff" w:val="clear"/>
        <w:rPr>
          <w:i w:val="1"/>
        </w:rPr>
      </w:pPr>
      <w:r w:rsidDel="00000000" w:rsidR="00000000" w:rsidRPr="00000000">
        <w:rPr>
          <w:rtl w:val="0"/>
        </w:rPr>
      </w:r>
    </w:p>
    <w:p w:rsidR="00000000" w:rsidDel="00000000" w:rsidP="00000000" w:rsidRDefault="00000000" w:rsidRPr="00000000" w14:paraId="0000005F">
      <w:pPr>
        <w:shd w:fill="ffffff" w:val="clear"/>
        <w:rPr>
          <w:i w:val="1"/>
        </w:rPr>
      </w:pPr>
      <w:r w:rsidDel="00000000" w:rsidR="00000000" w:rsidRPr="00000000">
        <w:rPr>
          <w:i w:val="1"/>
          <w:rtl w:val="0"/>
        </w:rPr>
        <w:t xml:space="preserve">Current projects + timeline</w:t>
      </w:r>
    </w:p>
    <w:p w:rsidR="00000000" w:rsidDel="00000000" w:rsidP="00000000" w:rsidRDefault="00000000" w:rsidRPr="00000000" w14:paraId="00000060">
      <w:pPr>
        <w:shd w:fill="ffffff" w:val="clear"/>
        <w:rPr>
          <w:sz w:val="26"/>
          <w:szCs w:val="26"/>
        </w:rPr>
      </w:pPr>
      <w:hyperlink r:id="rId19">
        <w:r w:rsidDel="00000000" w:rsidR="00000000" w:rsidRPr="00000000">
          <w:rPr>
            <w:color w:val="1155cc"/>
            <w:sz w:val="23"/>
            <w:szCs w:val="23"/>
            <w:u w:val="single"/>
            <w:shd w:fill="f8f8f8" w:val="clear"/>
            <w:rtl w:val="0"/>
          </w:rPr>
          <w:t xml:space="preserve">Workday Orientation</w:t>
        </w:r>
      </w:hyperlink>
      <w:r w:rsidDel="00000000" w:rsidR="00000000" w:rsidRPr="00000000">
        <w:rPr>
          <w:rtl w:val="0"/>
        </w:rPr>
        <w:t xml:space="preserve"> - </w:t>
      </w:r>
      <w:r w:rsidDel="00000000" w:rsidR="00000000" w:rsidRPr="00000000">
        <w:rPr>
          <w:b w:val="1"/>
          <w:sz w:val="26"/>
          <w:szCs w:val="26"/>
          <w:rtl w:val="0"/>
        </w:rPr>
        <w:t xml:space="preserve">https://tinyurl.com/csf-workday</w:t>
      </w:r>
      <w:r w:rsidDel="00000000" w:rsidR="00000000" w:rsidRPr="00000000">
        <w:rPr>
          <w:rtl w:val="0"/>
        </w:rPr>
      </w:r>
    </w:p>
    <w:p w:rsidR="00000000" w:rsidDel="00000000" w:rsidP="00000000" w:rsidRDefault="00000000" w:rsidRPr="00000000" w14:paraId="00000061">
      <w:pPr>
        <w:shd w:fill="ffffff" w:val="clear"/>
        <w:rPr/>
      </w:pPr>
      <w:hyperlink r:id="rId20">
        <w:r w:rsidDel="00000000" w:rsidR="00000000" w:rsidRPr="00000000">
          <w:rPr>
            <w:color w:val="1155cc"/>
            <w:u w:val="single"/>
            <w:rtl w:val="0"/>
          </w:rPr>
          <w:t xml:space="preserve">2022-2023 Proposal Deadlines &amp; Timeline</w:t>
        </w:r>
      </w:hyperlink>
      <w:r w:rsidDel="00000000" w:rsidR="00000000" w:rsidRPr="00000000">
        <w:rPr>
          <w:rtl w:val="0"/>
        </w:rPr>
      </w:r>
    </w:p>
    <w:p w:rsidR="00000000" w:rsidDel="00000000" w:rsidP="00000000" w:rsidRDefault="00000000" w:rsidRPr="00000000" w14:paraId="00000062">
      <w:pPr>
        <w:shd w:fill="ffffff" w:val="clear"/>
        <w:rPr/>
      </w:pPr>
      <w:hyperlink r:id="rId21">
        <w:r w:rsidDel="00000000" w:rsidR="00000000" w:rsidRPr="00000000">
          <w:rPr>
            <w:color w:val="1155cc"/>
            <w:u w:val="single"/>
            <w:rtl w:val="0"/>
          </w:rPr>
          <w:t xml:space="preserve">CSF Resource Guide</w:t>
        </w:r>
      </w:hyperlink>
      <w:r w:rsidDel="00000000" w:rsidR="00000000" w:rsidRPr="00000000">
        <w:rPr>
          <w:rtl w:val="0"/>
        </w:rPr>
      </w:r>
    </w:p>
    <w:p w:rsidR="00000000" w:rsidDel="00000000" w:rsidP="00000000" w:rsidRDefault="00000000" w:rsidRPr="00000000" w14:paraId="00000063">
      <w:pPr>
        <w:shd w:fill="ffffff" w:val="clear"/>
        <w:rPr>
          <w:sz w:val="24"/>
          <w:szCs w:val="24"/>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CSF Committee Attendees: Neha, Esha, Lauren, Emmy, Sohara, Tava</w:t>
      </w:r>
    </w:p>
    <w:p w:rsidR="00000000" w:rsidDel="00000000" w:rsidP="00000000" w:rsidRDefault="00000000" w:rsidRPr="00000000" w14:paraId="00000066">
      <w:pPr>
        <w:rPr/>
      </w:pPr>
      <w:r w:rsidDel="00000000" w:rsidR="00000000" w:rsidRPr="00000000">
        <w:rPr>
          <w:rtl w:val="0"/>
        </w:rPr>
        <w:t xml:space="preserve">CSF Staff Attendees: Tatiana, Kyle, Gulsima, Kort</w:t>
      </w:r>
    </w:p>
    <w:p w:rsidR="00000000" w:rsidDel="00000000" w:rsidP="00000000" w:rsidRDefault="00000000" w:rsidRPr="00000000" w14:paraId="00000067">
      <w:pPr>
        <w:rPr/>
      </w:pPr>
      <w:r w:rsidDel="00000000" w:rsidR="00000000" w:rsidRPr="00000000">
        <w:rPr>
          <w:rtl w:val="0"/>
        </w:rPr>
        <w:t xml:space="preserve">UWS Attendees: Christoph</w:t>
      </w:r>
    </w:p>
    <w:p w:rsidR="00000000" w:rsidDel="00000000" w:rsidP="00000000" w:rsidRDefault="00000000" w:rsidRPr="00000000" w14:paraId="0000006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d3d3d"/>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sf.uw.edu/how-apply/deadlines" TargetMode="External"/><Relationship Id="rId11" Type="http://schemas.openxmlformats.org/officeDocument/2006/relationships/hyperlink" Target="https://csf.uw.edu/bylaws" TargetMode="External"/><Relationship Id="rId10" Type="http://schemas.openxmlformats.org/officeDocument/2006/relationships/hyperlink" Target="https://csf.uw.edu/how-apply/funding-guidelines" TargetMode="External"/><Relationship Id="rId21" Type="http://schemas.openxmlformats.org/officeDocument/2006/relationships/hyperlink" Target="https://docs.google.com/document/d/1ai5_M9qwYmstrX-WLibbMQGY1TfpR0MA3ab94ZeUacA/edit" TargetMode="External"/><Relationship Id="rId13" Type="http://schemas.openxmlformats.org/officeDocument/2006/relationships/hyperlink" Target="http://www.liberatingstructures.com/principles/" TargetMode="External"/><Relationship Id="rId12" Type="http://schemas.openxmlformats.org/officeDocument/2006/relationships/hyperlink" Target="https://assembly.cornell.edu/sites/default/files/roberts_rules_simplified.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yperlink" Target="https://drive.google.com/drive/folders/1g49zMKIruvD13wpsezhany7Su_NiWSol" TargetMode="External"/><Relationship Id="rId14" Type="http://schemas.openxmlformats.org/officeDocument/2006/relationships/hyperlink" Target="https://drive.google.com/drive/folders/0B-bgPnLUawYjbkpmN05xcHBwLUE?resourcekey=0-dyTk2Yzp8mD2qg-GRvJRZA" TargetMode="External"/><Relationship Id="rId17" Type="http://schemas.openxmlformats.org/officeDocument/2006/relationships/hyperlink" Target="https://docs.google.com/document/d/1YtU0KxNrhJMyVHYQ7_Upj-XWFgBjinOmwSUSjlGflUg/edit?usp=sharing" TargetMode="External"/><Relationship Id="rId16" Type="http://schemas.openxmlformats.org/officeDocument/2006/relationships/hyperlink" Target="https://csf.uw.edu/apply/requirements-preferences" TargetMode="External"/><Relationship Id="rId5" Type="http://schemas.openxmlformats.org/officeDocument/2006/relationships/styles" Target="styles.xml"/><Relationship Id="rId19" Type="http://schemas.openxmlformats.org/officeDocument/2006/relationships/hyperlink" Target="https://tinyurl.com/csf-workday" TargetMode="External"/><Relationship Id="rId6" Type="http://schemas.openxmlformats.org/officeDocument/2006/relationships/hyperlink" Target="https://washington.zoom.us/j/5100844374" TargetMode="External"/><Relationship Id="rId18" Type="http://schemas.openxmlformats.org/officeDocument/2006/relationships/hyperlink" Target="https://docs.google.com/spreadsheets/d/18NXdoigKVZfTbS7NV1VZwWIfc9Yrd6c8AgF6BHQWGXs/edit#gid=681486945" TargetMode="External"/><Relationship Id="rId7" Type="http://schemas.openxmlformats.org/officeDocument/2006/relationships/hyperlink" Target="https://docs.google.com/document/d/1UifiXELeWS3o5Djuwv94YNwYCE8xEVcFWH7rVyD53aE/edit" TargetMode="External"/><Relationship Id="rId8" Type="http://schemas.openxmlformats.org/officeDocument/2006/relationships/hyperlink" Target="https://docs.google.com/spreadsheets/d/1-a-tXnXmXEQirzUu7emOstme3gGhh0Z2WOdtc3_qjck/edit#g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