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Campus Sustainability Fund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Tuesday, January 10, 2023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980000"/>
          <w:shd w:fill="fff2cc" w:val="clear"/>
        </w:rPr>
      </w:pPr>
      <w:r w:rsidDel="00000000" w:rsidR="00000000" w:rsidRPr="00000000">
        <w:rPr>
          <w:rtl w:val="0"/>
        </w:rPr>
        <w:t xml:space="preserve">6:00-7:30 pm PDT LOCATION: </w:t>
      </w:r>
      <w:r w:rsidDel="00000000" w:rsidR="00000000" w:rsidRPr="00000000">
        <w:rPr>
          <w:b w:val="1"/>
          <w:color w:val="980000"/>
          <w:shd w:fill="fff2cc" w:val="clear"/>
          <w:rtl w:val="0"/>
        </w:rPr>
        <w:t xml:space="preserve">ZOOM</w:t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Join Zoom Meeting (2022-2023)</w:t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sz w:val="24"/>
          <w:szCs w:val="24"/>
        </w:rPr>
      </w:pP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https://washington.zoom.us/j/5100844374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4620"/>
        <w:gridCol w:w="3525"/>
        <w:tblGridChange w:id="0">
          <w:tblGrid>
            <w:gridCol w:w="1500"/>
            <w:gridCol w:w="4620"/>
            <w:gridCol w:w="352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Agenda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Facilitator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6:00-6:10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Check-in &amp; Ice Breaker: what was the highlight of your break?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Neha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6:10-6:20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Housekeeping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UW Decarbonization Task Force Meeting on Thurs 1/12 from 4-5 pm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3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Gerberding Hall B40 or Zoom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Everyone needs to set up a time to speak with their appointed body this quarter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Reflections on the readings?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Tatiana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6:20-6:30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Goals for involvement in the Committee.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Individual goal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Collective goals</w:t>
            </w:r>
          </w:p>
          <w:p w:rsidR="00000000" w:rsidDel="00000000" w:rsidP="00000000" w:rsidRDefault="00000000" w:rsidRPr="00000000" w14:paraId="0000001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firstLine="0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Miro Board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Neha</w:t>
            </w:r>
          </w:p>
        </w:tc>
      </w:tr>
      <w:tr>
        <w:trPr>
          <w:cantSplit w:val="0"/>
          <w:trHeight w:val="372.97851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6:30-6:40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What do you need from us? What would help you succeed in this position?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Neha/Tatiana</w:t>
            </w:r>
          </w:p>
        </w:tc>
      </w:tr>
      <w:tr>
        <w:trPr>
          <w:cantSplit w:val="0"/>
          <w:trHeight w:val="372.97851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6:40-7:20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Brainstorming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Events + what to add to the resource guide?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to disseminate the resource guide?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Neha/Tatiana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7:20-7:30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Review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mini grant application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Tatiana/Kyle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Wrap Up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Neha</w:t>
            </w:r>
          </w:p>
        </w:tc>
      </w:tr>
    </w:tbl>
    <w:p w:rsidR="00000000" w:rsidDel="00000000" w:rsidP="00000000" w:rsidRDefault="00000000" w:rsidRPr="00000000" w14:paraId="0000002F">
      <w:pPr>
        <w:shd w:fill="ffffff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CSF Bylaws + Protocols</w:t>
      </w:r>
    </w:p>
    <w:p w:rsidR="00000000" w:rsidDel="00000000" w:rsidP="00000000" w:rsidRDefault="00000000" w:rsidRPr="00000000" w14:paraId="00000031">
      <w:pPr>
        <w:shd w:fill="ffffff" w:val="clear"/>
        <w:rPr/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Committee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/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Robert’s Rules of Order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b w:val="1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Liberating Structures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CSF Committee Google Drive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b w:val="1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2022-2023 Committee Documents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How to evaluate projects</w:t>
      </w:r>
    </w:p>
    <w:p w:rsidR="00000000" w:rsidDel="00000000" w:rsidP="00000000" w:rsidRDefault="00000000" w:rsidRPr="00000000" w14:paraId="00000038">
      <w:pPr>
        <w:shd w:fill="ffffff" w:val="clear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CSF Project Criteria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Reference Sheets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b w:val="1"/>
          <w:u w:val="singl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Evaluation Rubric Example (go to Rubric Template tab)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Current projects + timeline</w:t>
      </w:r>
    </w:p>
    <w:p w:rsidR="00000000" w:rsidDel="00000000" w:rsidP="00000000" w:rsidRDefault="00000000" w:rsidRPr="00000000" w14:paraId="0000003D">
      <w:pPr>
        <w:shd w:fill="ffffff" w:val="clear"/>
        <w:rPr>
          <w:sz w:val="26"/>
          <w:szCs w:val="26"/>
        </w:rPr>
      </w:pPr>
      <w:hyperlink r:id="rId17">
        <w:r w:rsidDel="00000000" w:rsidR="00000000" w:rsidRPr="00000000">
          <w:rPr>
            <w:color w:val="1155cc"/>
            <w:sz w:val="23"/>
            <w:szCs w:val="23"/>
            <w:u w:val="single"/>
            <w:shd w:fill="f8f8f8" w:val="clear"/>
            <w:rtl w:val="0"/>
          </w:rPr>
          <w:t xml:space="preserve">Workday Orientation</w:t>
        </w:r>
      </w:hyperlink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sz w:val="26"/>
          <w:szCs w:val="26"/>
          <w:rtl w:val="0"/>
        </w:rPr>
        <w:t xml:space="preserve">https://tinyurl.com/csf-workday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2022-2023 Proposal Deadlines &amp; Timeline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CSF Resource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CSF Committee Attendees: Neha, Esha, Lauren, Emmy, Sohara, Tava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CSF Staff Attendees: Tatiana, Kyle, Gulsima, Kort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UWS Attendees: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liberatingstructures.com/principles/" TargetMode="External"/><Relationship Id="rId10" Type="http://schemas.openxmlformats.org/officeDocument/2006/relationships/hyperlink" Target="https://assembly.cornell.edu/sites/default/files/roberts_rules_simplified.pdf" TargetMode="External"/><Relationship Id="rId13" Type="http://schemas.openxmlformats.org/officeDocument/2006/relationships/hyperlink" Target="https://drive.google.com/drive/folders/1g49zMKIruvD13wpsezhany7Su_NiWSol" TargetMode="External"/><Relationship Id="rId12" Type="http://schemas.openxmlformats.org/officeDocument/2006/relationships/hyperlink" Target="https://drive.google.com/drive/folders/0B-bgPnLUawYjbkpmN05xcHBwLUE?resourcekey=0-dyTk2Yzp8mD2qg-GRvJRZ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f.uw.edu/bylaws" TargetMode="External"/><Relationship Id="rId15" Type="http://schemas.openxmlformats.org/officeDocument/2006/relationships/hyperlink" Target="https://docs.google.com/document/d/1YtU0KxNrhJMyVHYQ7_Upj-XWFgBjinOmwSUSjlGflUg/edit?usp=sharing" TargetMode="External"/><Relationship Id="rId14" Type="http://schemas.openxmlformats.org/officeDocument/2006/relationships/hyperlink" Target="https://csf.uw.edu/apply/requirements-preferences" TargetMode="External"/><Relationship Id="rId17" Type="http://schemas.openxmlformats.org/officeDocument/2006/relationships/hyperlink" Target="https://tinyurl.com/csf-workday" TargetMode="External"/><Relationship Id="rId16" Type="http://schemas.openxmlformats.org/officeDocument/2006/relationships/hyperlink" Target="https://docs.google.com/spreadsheets/d/18NXdoigKVZfTbS7NV1VZwWIfc9Yrd6c8AgF6BHQWGXs/edit#gid=681486945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document/d/1ai5_M9qwYmstrX-WLibbMQGY1TfpR0MA3ab94ZeUacA/edit" TargetMode="External"/><Relationship Id="rId6" Type="http://schemas.openxmlformats.org/officeDocument/2006/relationships/hyperlink" Target="https://washington.zoom.us/j/5100844374" TargetMode="External"/><Relationship Id="rId18" Type="http://schemas.openxmlformats.org/officeDocument/2006/relationships/hyperlink" Target="https://csf.uw.edu/how-apply/deadlines" TargetMode="External"/><Relationship Id="rId7" Type="http://schemas.openxmlformats.org/officeDocument/2006/relationships/hyperlink" Target="https://miro.com/app/board/uXjVP0t-f3g=/?share_link_id=493041535303" TargetMode="External"/><Relationship Id="rId8" Type="http://schemas.openxmlformats.org/officeDocument/2006/relationships/hyperlink" Target="https://docs.google.com/forms/d/11AhuigwXdDXsiUM-dVl0c_D2H4vYSxTR2AnqaRLN-9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